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58D6">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1DD292EE">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涡阳同济万象城115、116号房屋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7089B7AD">
      <w:pPr>
        <w:rPr>
          <w:rFonts w:hint="eastAsia"/>
          <w:color w:val="auto"/>
          <w:lang w:val="en-US" w:eastAsia="zh-CN"/>
        </w:rPr>
      </w:pPr>
    </w:p>
    <w:p w14:paraId="5035D096">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60B38A8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涡阳同济万象城115、116号。</w:t>
      </w:r>
    </w:p>
    <w:p w14:paraId="73249C4A">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eastAsia="zh-CN"/>
        </w:rPr>
        <w:t>商业服务</w:t>
      </w:r>
      <w:r>
        <w:rPr>
          <w:rFonts w:hint="eastAsia" w:ascii="仿宋_GB2312" w:hAnsi="Times New Roman" w:eastAsia="仿宋_GB2312"/>
          <w:color w:val="auto"/>
          <w:sz w:val="32"/>
          <w:szCs w:val="32"/>
        </w:rPr>
        <w:t>。</w:t>
      </w:r>
    </w:p>
    <w:p w14:paraId="481D9828">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470.79平方米</w:t>
      </w:r>
      <w:r>
        <w:rPr>
          <w:rFonts w:hint="eastAsia" w:ascii="仿宋_GB2312" w:hAnsi="Times New Roman" w:eastAsia="仿宋_GB2312"/>
          <w:color w:val="auto"/>
          <w:sz w:val="32"/>
          <w:szCs w:val="32"/>
        </w:rPr>
        <w:t>。</w:t>
      </w:r>
    </w:p>
    <w:p w14:paraId="10BD638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45195.84</w:t>
      </w:r>
      <w:r>
        <w:rPr>
          <w:rFonts w:hint="eastAsia" w:ascii="仿宋_GB2312" w:hAnsi="Times New Roman" w:eastAsia="仿宋_GB2312"/>
          <w:color w:val="auto"/>
          <w:sz w:val="32"/>
          <w:szCs w:val="32"/>
        </w:rPr>
        <w:t>元。</w:t>
      </w:r>
    </w:p>
    <w:p w14:paraId="2B6BFE37">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lang w:eastAsia="zh-CN"/>
        </w:rPr>
        <w:t>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5F3059DE">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4FACF80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0CD1243B">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03B3D53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2E291430">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417C16DA">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7E6FA8C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14C25EA3">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796CBDAB">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11696670">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0280804F">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1976537D">
      <w:pPr>
        <w:spacing w:line="360" w:lineRule="exact"/>
        <w:ind w:firstLine="640" w:firstLineChars="200"/>
        <w:rPr>
          <w:color w:val="auto"/>
        </w:rPr>
      </w:pPr>
      <w:r>
        <w:rPr>
          <w:rFonts w:hint="eastAsia" w:ascii="仿宋_GB2312" w:eastAsia="仿宋_GB2312"/>
          <w:color w:val="auto"/>
          <w:sz w:val="32"/>
        </w:rPr>
        <w:t>一次性报价。</w:t>
      </w:r>
    </w:p>
    <w:p w14:paraId="22459F51">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bookmarkStart w:id="1" w:name="_GoBack"/>
      <w:bookmarkEnd w:id="1"/>
      <w:r>
        <w:rPr>
          <w:rFonts w:hint="eastAsia" w:ascii="仿宋_GB2312" w:hAnsi="Times New Roman" w:eastAsia="仿宋_GB2312"/>
          <w:color w:val="000000"/>
          <w:sz w:val="32"/>
          <w:szCs w:val="32"/>
          <w:lang w:val="en-US" w:eastAsia="zh-CN"/>
        </w:rPr>
        <w:t>三个月</w:t>
      </w:r>
      <w:r>
        <w:rPr>
          <w:rFonts w:hint="eastAsia" w:ascii="仿宋_GB2312" w:hAnsi="Times New Roman" w:eastAsia="仿宋_GB2312"/>
          <w:color w:val="000000"/>
          <w:sz w:val="32"/>
          <w:szCs w:val="32"/>
        </w:rPr>
        <w:t>房屋租金及履约保证金（履约保证金为3个月房屋租金。）</w:t>
      </w:r>
    </w:p>
    <w:p w14:paraId="6604F16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191C50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49698FDE">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79AFBB2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63EB6DC2">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69D6C9A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21CEE567">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2BC7C135">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2AF95E56">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49EFD37A">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077E9C83">
      <w:pPr>
        <w:rPr>
          <w:color w:val="auto"/>
        </w:rPr>
      </w:pPr>
    </w:p>
    <w:p w14:paraId="6F4060D1">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13165EC">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7月14日</w:t>
      </w:r>
    </w:p>
    <w:p w14:paraId="31569A72">
      <w:pPr>
        <w:spacing w:line="520" w:lineRule="exact"/>
        <w:rPr>
          <w:rFonts w:hint="eastAsia" w:ascii="仿宋_GB2312" w:hAnsi="Times New Roman" w:eastAsia="仿宋_GB2312"/>
          <w:color w:val="auto"/>
          <w:sz w:val="32"/>
          <w:szCs w:val="32"/>
        </w:rPr>
      </w:pPr>
    </w:p>
    <w:p w14:paraId="1C15BCB8">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7647BA13">
      <w:pPr>
        <w:rPr>
          <w:color w:val="auto"/>
        </w:rPr>
      </w:pPr>
    </w:p>
    <w:p w14:paraId="0DEE2F49">
      <w:pPr>
        <w:rPr>
          <w:color w:val="auto"/>
        </w:rPr>
      </w:pPr>
    </w:p>
    <w:p w14:paraId="0D47BF06">
      <w:pPr>
        <w:rPr>
          <w:color w:val="auto"/>
        </w:rPr>
      </w:pPr>
    </w:p>
    <w:p w14:paraId="1E532495">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05592926">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19A122CC">
      <w:pPr>
        <w:spacing w:line="592" w:lineRule="exact"/>
        <w:rPr>
          <w:rFonts w:ascii="仿宋_GB2312" w:eastAsia="仿宋_GB2312"/>
          <w:color w:val="auto"/>
          <w:sz w:val="32"/>
        </w:rPr>
      </w:pPr>
    </w:p>
    <w:p w14:paraId="2F6C6155">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587C8A69">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涡阳同济万象城115、116号房屋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520EB757">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14C989AF">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2F41063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44ABFA82">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085F29BA">
      <w:pPr>
        <w:spacing w:line="592" w:lineRule="exact"/>
        <w:rPr>
          <w:rFonts w:ascii="仿宋_GB2312" w:hAnsi="Times New Roman" w:eastAsia="仿宋_GB2312"/>
          <w:color w:val="auto"/>
          <w:sz w:val="32"/>
          <w:szCs w:val="32"/>
        </w:rPr>
      </w:pPr>
    </w:p>
    <w:p w14:paraId="7FA2E0DB">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6E94B7BD">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331B9B12">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43D3EBE6">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565AC0CF">
      <w:pPr>
        <w:spacing w:line="592" w:lineRule="exact"/>
        <w:jc w:val="left"/>
        <w:rPr>
          <w:rFonts w:hint="eastAsia" w:ascii="仿宋_GB2312" w:hAnsi="Times New Roman" w:eastAsia="仿宋_GB2312"/>
          <w:color w:val="auto"/>
          <w:sz w:val="32"/>
          <w:szCs w:val="32"/>
        </w:rPr>
      </w:pPr>
    </w:p>
    <w:p w14:paraId="20D11502">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1C4D7877">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0417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6062D1A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62F75284">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2F40063">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2EE93A26">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D4AF42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5BF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7AD0497C">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1F77D4B5">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涡阳同济万象城115、116号房屋</w:t>
            </w:r>
            <w:r>
              <w:rPr>
                <w:rFonts w:hint="eastAsia" w:ascii="仿宋_GB2312" w:hAnsi="Times New Roman" w:eastAsia="仿宋_GB2312"/>
                <w:color w:val="auto"/>
                <w:sz w:val="32"/>
                <w:szCs w:val="32"/>
              </w:rPr>
              <w:t>租赁项目</w:t>
            </w:r>
          </w:p>
        </w:tc>
        <w:tc>
          <w:tcPr>
            <w:tcW w:w="1176" w:type="dxa"/>
            <w:vAlign w:val="center"/>
          </w:tcPr>
          <w:p w14:paraId="20E9A594">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470.79</w:t>
            </w:r>
          </w:p>
        </w:tc>
        <w:tc>
          <w:tcPr>
            <w:tcW w:w="1837" w:type="dxa"/>
            <w:vAlign w:val="center"/>
          </w:tcPr>
          <w:p w14:paraId="51EE0CF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45195.84</w:t>
            </w:r>
          </w:p>
        </w:tc>
      </w:tr>
    </w:tbl>
    <w:p w14:paraId="53D52C39">
      <w:pPr>
        <w:spacing w:line="592" w:lineRule="exact"/>
        <w:ind w:right="600"/>
        <w:jc w:val="right"/>
        <w:rPr>
          <w:rFonts w:ascii="仿宋_GB2312" w:eastAsia="仿宋_GB2312"/>
          <w:color w:val="auto"/>
          <w:sz w:val="28"/>
        </w:rPr>
      </w:pPr>
    </w:p>
    <w:p w14:paraId="37CF5B29">
      <w:pPr>
        <w:spacing w:line="592" w:lineRule="exact"/>
        <w:ind w:right="600"/>
        <w:jc w:val="right"/>
        <w:rPr>
          <w:rFonts w:ascii="仿宋_GB2312" w:eastAsia="仿宋_GB2312"/>
          <w:color w:val="auto"/>
          <w:sz w:val="28"/>
        </w:rPr>
      </w:pPr>
    </w:p>
    <w:p w14:paraId="365C9E13">
      <w:pPr>
        <w:spacing w:line="592" w:lineRule="exact"/>
        <w:ind w:right="600"/>
        <w:jc w:val="right"/>
        <w:rPr>
          <w:rFonts w:ascii="仿宋_GB2312" w:eastAsia="仿宋_GB2312"/>
          <w:color w:val="auto"/>
          <w:sz w:val="28"/>
        </w:rPr>
      </w:pPr>
    </w:p>
    <w:p w14:paraId="22F8C276">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15DDB7C2">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05560E89">
      <w:pPr>
        <w:spacing w:line="592" w:lineRule="exact"/>
        <w:ind w:right="640" w:firstLine="3040" w:firstLineChars="950"/>
        <w:rPr>
          <w:rFonts w:ascii="仿宋_GB2312" w:eastAsia="仿宋_GB2312"/>
          <w:color w:val="auto"/>
          <w:sz w:val="32"/>
        </w:rPr>
      </w:pPr>
    </w:p>
    <w:p w14:paraId="2D806FC0">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73C38587">
      <w:pPr>
        <w:spacing w:line="360" w:lineRule="exact"/>
        <w:ind w:firstLine="3520" w:firstLineChars="1100"/>
        <w:rPr>
          <w:rFonts w:ascii="仿宋_GB2312" w:eastAsia="仿宋_GB2312"/>
          <w:color w:val="auto"/>
          <w:sz w:val="32"/>
        </w:rPr>
      </w:pPr>
    </w:p>
    <w:p w14:paraId="75A8B60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86DCC36-DB83-48CB-B886-7BFCE11E7783}"/>
  </w:font>
  <w:font w:name="仿宋_GB2312">
    <w:panose1 w:val="02010609030101010101"/>
    <w:charset w:val="86"/>
    <w:family w:val="auto"/>
    <w:pitch w:val="default"/>
    <w:sig w:usb0="00000001" w:usb1="080E0000" w:usb2="00000000" w:usb3="00000000" w:csb0="00040000" w:csb1="00000000"/>
    <w:embedRegular r:id="rId2" w:fontKey="{C69A542A-B37C-4262-9C15-8B4EA14911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0437089"/>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D5B0322"/>
    <w:rsid w:val="2EAB728B"/>
    <w:rsid w:val="3204565A"/>
    <w:rsid w:val="322B080F"/>
    <w:rsid w:val="348B0A01"/>
    <w:rsid w:val="371B0C4C"/>
    <w:rsid w:val="37940FE1"/>
    <w:rsid w:val="37BD07AF"/>
    <w:rsid w:val="38FC1F72"/>
    <w:rsid w:val="39477387"/>
    <w:rsid w:val="396024B0"/>
    <w:rsid w:val="39BB08DC"/>
    <w:rsid w:val="3AB535D1"/>
    <w:rsid w:val="3AE76765"/>
    <w:rsid w:val="3AF46516"/>
    <w:rsid w:val="3BA01C48"/>
    <w:rsid w:val="3BC21C9A"/>
    <w:rsid w:val="3CF2238C"/>
    <w:rsid w:val="3F7D74B7"/>
    <w:rsid w:val="3FC06CA7"/>
    <w:rsid w:val="406A5E3B"/>
    <w:rsid w:val="40E05ADF"/>
    <w:rsid w:val="42860734"/>
    <w:rsid w:val="43120317"/>
    <w:rsid w:val="43A269A5"/>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616E4A"/>
    <w:rsid w:val="6D7E0346"/>
    <w:rsid w:val="71E75B6E"/>
    <w:rsid w:val="72AE7B36"/>
    <w:rsid w:val="74512765"/>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1043</Words>
  <Characters>1121</Characters>
  <Lines>0</Lines>
  <Paragraphs>0</Paragraphs>
  <TotalTime>15</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2025-08-05T07:46:44Z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